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9628"/>
      </w:tblGrid>
      <w:tr w:rsidR="00735D34" w:rsidRPr="00A842D7"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A842D7" w:rsidRDefault="001E7A02" w:rsidP="00A842D7">
            <w:pPr>
              <w:spacing w:after="0" w:line="240" w:lineRule="auto"/>
              <w:jc w:val="center"/>
              <w:rPr>
                <w:sz w:val="22"/>
              </w:rPr>
            </w:pPr>
            <w:r w:rsidRPr="00A842D7">
              <w:rPr>
                <w:rFonts w:ascii="Calibri Light" w:hAnsi="Calibri Light" w:cs="Calibri Light"/>
                <w:b/>
                <w:color w:val="FFFFFF"/>
                <w:sz w:val="22"/>
              </w:rPr>
              <w:t xml:space="preserve">IŠTEKLIŲ AGENTŪRA </w:t>
            </w:r>
            <w:r w:rsidR="00735D34" w:rsidRPr="00A842D7">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9628"/>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104D07A" w:rsidR="00735D34" w:rsidRPr="00BE4C39"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bCs/>
                      <w:sz w:val="22"/>
                    </w:rPr>
                    <w:alias w:val="Įrašomas pirkimo pavadinimas ir Nr."/>
                    <w:tag w:val="Įrašomas pirkimo pavadinimas ir Nr."/>
                    <w:id w:val="-1311480434"/>
                    <w:placeholder>
                      <w:docPart w:val="15C7A8614ABC443BABB1C9FF0C4382F7"/>
                    </w:placeholder>
                    <w:text/>
                  </w:sdtPr>
                  <w:sdtContent>
                    <w:r w:rsidR="00C361A6" w:rsidRPr="00C361A6">
                      <w:rPr>
                        <w:rFonts w:ascii="Calibri Light" w:hAnsi="Calibri Light" w:cs="Calibri Light"/>
                        <w:b/>
                        <w:bCs/>
                        <w:sz w:val="22"/>
                      </w:rPr>
                      <w:t xml:space="preserve"> Oro kondicionieriai (kondicionavimo sistema), 1 kompl. (PPR-411)</w:t>
                    </w:r>
                  </w:sdtContent>
                </w:sdt>
              </w:sdtContent>
            </w:sdt>
          </w:p>
        </w:tc>
      </w:tr>
    </w:tbl>
    <w:p w14:paraId="693B8896" w14:textId="77777777" w:rsidR="00321874" w:rsidRPr="00C361A6" w:rsidRDefault="00321874" w:rsidP="00735D34">
      <w:pPr>
        <w:spacing w:before="60" w:after="60" w:line="240" w:lineRule="auto"/>
        <w:jc w:val="both"/>
        <w:rPr>
          <w:rFonts w:ascii="Calibri Light" w:hAnsi="Calibri Light" w:cs="Calibri Light"/>
          <w:b/>
          <w:i/>
          <w:sz w:val="20"/>
          <w:szCs w:val="20"/>
        </w:rPr>
      </w:pPr>
    </w:p>
    <w:p w14:paraId="321B7E48" w14:textId="211BAE4C" w:rsidR="00C361A6" w:rsidRPr="00C361A6" w:rsidRDefault="00C361A6" w:rsidP="003E4F6A">
      <w:pPr>
        <w:spacing w:after="0" w:line="240" w:lineRule="auto"/>
        <w:rPr>
          <w:rFonts w:asciiTheme="majorHAnsi" w:hAnsiTheme="majorHAnsi" w:cstheme="majorHAnsi"/>
          <w:b/>
          <w:sz w:val="22"/>
        </w:rPr>
      </w:pPr>
      <w:r w:rsidRPr="00C361A6">
        <w:rPr>
          <w:rFonts w:asciiTheme="majorHAnsi" w:hAnsiTheme="majorHAnsi" w:cstheme="majorHAnsi"/>
          <w:b/>
          <w:sz w:val="22"/>
        </w:rPr>
        <w:t>TECHNINIAI REIKALAVIMAI:</w:t>
      </w:r>
    </w:p>
    <w:tbl>
      <w:tblPr>
        <w:tblStyle w:val="Lentelstinklelis"/>
        <w:tblW w:w="9639" w:type="dxa"/>
        <w:tblInd w:w="-5" w:type="dxa"/>
        <w:tblLook w:val="0000" w:firstRow="0" w:lastRow="0" w:firstColumn="0" w:lastColumn="0" w:noHBand="0" w:noVBand="0"/>
      </w:tblPr>
      <w:tblGrid>
        <w:gridCol w:w="749"/>
        <w:gridCol w:w="8890"/>
      </w:tblGrid>
      <w:tr w:rsidR="00C361A6" w:rsidRPr="00C361A6" w14:paraId="143BFE3B" w14:textId="77777777" w:rsidTr="00C361A6">
        <w:trPr>
          <w:trHeight w:val="313"/>
        </w:trPr>
        <w:tc>
          <w:tcPr>
            <w:tcW w:w="749" w:type="dxa"/>
            <w:shd w:val="clear" w:color="auto" w:fill="F2F2F2" w:themeFill="background1" w:themeFillShade="F2"/>
          </w:tcPr>
          <w:p w14:paraId="63C85936" w14:textId="77777777" w:rsidR="00C361A6" w:rsidRPr="00C361A6" w:rsidRDefault="00C361A6" w:rsidP="003E4F6A">
            <w:pPr>
              <w:spacing w:after="0" w:line="240" w:lineRule="auto"/>
              <w:jc w:val="center"/>
              <w:rPr>
                <w:rFonts w:asciiTheme="majorHAnsi" w:hAnsiTheme="majorHAnsi" w:cstheme="majorHAnsi"/>
                <w:b/>
                <w:sz w:val="22"/>
                <w:szCs w:val="22"/>
              </w:rPr>
            </w:pPr>
            <w:r w:rsidRPr="00C361A6">
              <w:rPr>
                <w:rFonts w:asciiTheme="majorHAnsi" w:hAnsiTheme="majorHAnsi" w:cstheme="majorHAnsi"/>
                <w:b/>
                <w:sz w:val="22"/>
                <w:szCs w:val="22"/>
              </w:rPr>
              <w:t>Eil.</w:t>
            </w:r>
          </w:p>
          <w:p w14:paraId="18134A48" w14:textId="77777777" w:rsidR="00C361A6" w:rsidRPr="00C361A6" w:rsidRDefault="00C361A6" w:rsidP="003E4F6A">
            <w:pPr>
              <w:spacing w:after="0" w:line="240" w:lineRule="auto"/>
              <w:jc w:val="center"/>
              <w:rPr>
                <w:rFonts w:asciiTheme="majorHAnsi" w:hAnsiTheme="majorHAnsi" w:cstheme="majorHAnsi"/>
                <w:b/>
                <w:sz w:val="22"/>
                <w:szCs w:val="22"/>
              </w:rPr>
            </w:pPr>
            <w:r w:rsidRPr="00C361A6">
              <w:rPr>
                <w:rFonts w:asciiTheme="majorHAnsi" w:hAnsiTheme="majorHAnsi" w:cstheme="majorHAnsi"/>
                <w:b/>
                <w:sz w:val="22"/>
                <w:szCs w:val="22"/>
              </w:rPr>
              <w:t>Nr.</w:t>
            </w:r>
          </w:p>
        </w:tc>
        <w:tc>
          <w:tcPr>
            <w:tcW w:w="8890" w:type="dxa"/>
            <w:shd w:val="clear" w:color="auto" w:fill="F2F2F2" w:themeFill="background1" w:themeFillShade="F2"/>
          </w:tcPr>
          <w:p w14:paraId="37156195" w14:textId="77777777" w:rsidR="00C361A6" w:rsidRPr="00C361A6" w:rsidRDefault="00C361A6" w:rsidP="003E4F6A">
            <w:pPr>
              <w:spacing w:after="0" w:line="240" w:lineRule="auto"/>
              <w:jc w:val="center"/>
              <w:rPr>
                <w:rFonts w:asciiTheme="majorHAnsi" w:hAnsiTheme="majorHAnsi" w:cstheme="majorHAnsi"/>
                <w:b/>
                <w:sz w:val="22"/>
                <w:szCs w:val="22"/>
              </w:rPr>
            </w:pPr>
            <w:r w:rsidRPr="00C361A6">
              <w:rPr>
                <w:rFonts w:asciiTheme="majorHAnsi" w:hAnsiTheme="majorHAnsi" w:cstheme="majorHAnsi"/>
                <w:b/>
                <w:sz w:val="22"/>
                <w:szCs w:val="22"/>
              </w:rPr>
              <w:t>Reikalaujami parametrai</w:t>
            </w:r>
          </w:p>
        </w:tc>
      </w:tr>
      <w:tr w:rsidR="00C361A6" w:rsidRPr="00C361A6" w14:paraId="53D76F8C" w14:textId="26F18ABC" w:rsidTr="00C361A6">
        <w:trPr>
          <w:trHeight w:val="313"/>
        </w:trPr>
        <w:tc>
          <w:tcPr>
            <w:tcW w:w="9639" w:type="dxa"/>
            <w:gridSpan w:val="2"/>
          </w:tcPr>
          <w:p w14:paraId="5C94CF09" w14:textId="77777777" w:rsidR="00C361A6" w:rsidRPr="00C361A6" w:rsidRDefault="00C361A6" w:rsidP="003E4F6A">
            <w:pPr>
              <w:spacing w:after="0" w:line="240" w:lineRule="auto"/>
              <w:jc w:val="center"/>
              <w:rPr>
                <w:rFonts w:asciiTheme="majorHAnsi" w:hAnsiTheme="majorHAnsi" w:cstheme="majorHAnsi"/>
                <w:b/>
                <w:sz w:val="22"/>
                <w:szCs w:val="22"/>
              </w:rPr>
            </w:pPr>
            <w:r w:rsidRPr="00C361A6">
              <w:rPr>
                <w:rFonts w:asciiTheme="majorHAnsi" w:hAnsiTheme="majorHAnsi" w:cstheme="majorHAnsi"/>
                <w:b/>
                <w:sz w:val="22"/>
                <w:szCs w:val="22"/>
              </w:rPr>
              <w:t>Oro kondicionieriaus (VRM pastatas, Šventaragio g. 2, Vilnius, 4-o aukšto patalpos) komplekto (1 išorinis + 10 vidinių sieninių) minimali parametro reikšmė</w:t>
            </w:r>
          </w:p>
        </w:tc>
      </w:tr>
      <w:tr w:rsidR="00C361A6" w:rsidRPr="00C361A6" w14:paraId="31E28315" w14:textId="34F8A27F" w:rsidTr="00C361A6">
        <w:trPr>
          <w:trHeight w:val="313"/>
        </w:trPr>
        <w:tc>
          <w:tcPr>
            <w:tcW w:w="9639" w:type="dxa"/>
            <w:gridSpan w:val="2"/>
          </w:tcPr>
          <w:p w14:paraId="0ADF418D" w14:textId="77777777" w:rsidR="00C361A6" w:rsidRPr="00C361A6" w:rsidRDefault="00C361A6" w:rsidP="00055367">
            <w:pPr>
              <w:spacing w:after="0" w:line="360" w:lineRule="auto"/>
              <w:jc w:val="center"/>
              <w:rPr>
                <w:rFonts w:asciiTheme="majorHAnsi" w:hAnsiTheme="majorHAnsi" w:cstheme="majorHAnsi"/>
                <w:b/>
                <w:i/>
                <w:iCs/>
                <w:sz w:val="22"/>
                <w:szCs w:val="22"/>
              </w:rPr>
            </w:pPr>
            <w:r w:rsidRPr="00C361A6">
              <w:rPr>
                <w:rFonts w:asciiTheme="majorHAnsi" w:hAnsiTheme="majorHAnsi" w:cstheme="majorHAnsi"/>
                <w:b/>
                <w:i/>
                <w:iCs/>
                <w:sz w:val="22"/>
                <w:szCs w:val="22"/>
              </w:rPr>
              <w:t>Reikalavimai  VRF</w:t>
            </w:r>
            <w:r w:rsidRPr="00C361A6">
              <w:rPr>
                <w:rFonts w:asciiTheme="majorHAnsi" w:hAnsiTheme="majorHAnsi" w:cstheme="majorHAnsi"/>
                <w:sz w:val="22"/>
                <w:szCs w:val="22"/>
              </w:rPr>
              <w:t xml:space="preserve"> </w:t>
            </w:r>
            <w:r w:rsidRPr="00C361A6">
              <w:rPr>
                <w:rFonts w:asciiTheme="majorHAnsi" w:hAnsiTheme="majorHAnsi" w:cstheme="majorHAnsi"/>
                <w:b/>
                <w:i/>
                <w:iCs/>
                <w:sz w:val="22"/>
                <w:szCs w:val="22"/>
              </w:rPr>
              <w:t>(angl. variable refrigerant flow) sistemos lauko blokui – 1 vnt.</w:t>
            </w:r>
          </w:p>
        </w:tc>
      </w:tr>
      <w:tr w:rsidR="00C361A6" w:rsidRPr="00C361A6" w14:paraId="4F955471" w14:textId="77777777" w:rsidTr="00C361A6">
        <w:trPr>
          <w:trHeight w:val="313"/>
        </w:trPr>
        <w:tc>
          <w:tcPr>
            <w:tcW w:w="749" w:type="dxa"/>
          </w:tcPr>
          <w:p w14:paraId="59CB93B2"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w:t>
            </w:r>
          </w:p>
        </w:tc>
        <w:tc>
          <w:tcPr>
            <w:tcW w:w="8890" w:type="dxa"/>
          </w:tcPr>
          <w:p w14:paraId="71EDF00C" w14:textId="77777777" w:rsidR="00C361A6" w:rsidRPr="00C361A6" w:rsidRDefault="00C361A6" w:rsidP="00055367">
            <w:pPr>
              <w:spacing w:after="0" w:line="360" w:lineRule="auto"/>
              <w:rPr>
                <w:rFonts w:asciiTheme="majorHAnsi" w:hAnsiTheme="majorHAnsi" w:cstheme="majorHAnsi"/>
                <w:b/>
                <w:sz w:val="22"/>
                <w:szCs w:val="22"/>
              </w:rPr>
            </w:pPr>
            <w:r w:rsidRPr="00C361A6">
              <w:rPr>
                <w:rFonts w:asciiTheme="majorHAnsi" w:hAnsiTheme="majorHAnsi" w:cstheme="majorHAnsi"/>
                <w:sz w:val="22"/>
                <w:szCs w:val="22"/>
              </w:rPr>
              <w:t>Lauko blokas su vėsinimo/šildymo funkcija</w:t>
            </w:r>
          </w:p>
        </w:tc>
      </w:tr>
      <w:tr w:rsidR="00C361A6" w:rsidRPr="00C361A6" w14:paraId="25CE8F19" w14:textId="77777777" w:rsidTr="00C361A6">
        <w:trPr>
          <w:trHeight w:val="313"/>
        </w:trPr>
        <w:tc>
          <w:tcPr>
            <w:tcW w:w="749" w:type="dxa"/>
          </w:tcPr>
          <w:p w14:paraId="2ED54E04"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2</w:t>
            </w:r>
          </w:p>
        </w:tc>
        <w:tc>
          <w:tcPr>
            <w:tcW w:w="8890" w:type="dxa"/>
          </w:tcPr>
          <w:p w14:paraId="481EB68F"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lang w:val="en-US"/>
              </w:rPr>
              <w:t>Nominali v</w:t>
            </w:r>
            <w:r w:rsidRPr="00C361A6">
              <w:rPr>
                <w:rFonts w:asciiTheme="majorHAnsi" w:hAnsiTheme="majorHAnsi" w:cstheme="majorHAnsi"/>
                <w:sz w:val="22"/>
                <w:szCs w:val="22"/>
              </w:rPr>
              <w:t>ėsinimo galia ≥ 22,4kW</w:t>
            </w:r>
          </w:p>
        </w:tc>
      </w:tr>
      <w:tr w:rsidR="00C361A6" w:rsidRPr="00C361A6" w14:paraId="60150857" w14:textId="77777777" w:rsidTr="00C361A6">
        <w:trPr>
          <w:trHeight w:val="303"/>
        </w:trPr>
        <w:tc>
          <w:tcPr>
            <w:tcW w:w="749" w:type="dxa"/>
          </w:tcPr>
          <w:p w14:paraId="00546F61"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3</w:t>
            </w:r>
          </w:p>
        </w:tc>
        <w:tc>
          <w:tcPr>
            <w:tcW w:w="8890" w:type="dxa"/>
          </w:tcPr>
          <w:p w14:paraId="42417FAE"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Nominali šildymo galia ≥  22,4kW</w:t>
            </w:r>
          </w:p>
        </w:tc>
      </w:tr>
      <w:tr w:rsidR="00C361A6" w:rsidRPr="00C361A6" w14:paraId="7C5AA6E8" w14:textId="77777777" w:rsidTr="00C361A6">
        <w:trPr>
          <w:trHeight w:val="303"/>
        </w:trPr>
        <w:tc>
          <w:tcPr>
            <w:tcW w:w="749" w:type="dxa"/>
          </w:tcPr>
          <w:p w14:paraId="21EDDDF4"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4</w:t>
            </w:r>
          </w:p>
        </w:tc>
        <w:tc>
          <w:tcPr>
            <w:tcW w:w="8890" w:type="dxa"/>
          </w:tcPr>
          <w:p w14:paraId="3D68A625"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 xml:space="preserve">Vertikalus karšto oro išpūtimas </w:t>
            </w:r>
          </w:p>
        </w:tc>
      </w:tr>
      <w:tr w:rsidR="00C361A6" w:rsidRPr="00C361A6" w14:paraId="5CEC9E01" w14:textId="77777777" w:rsidTr="00C361A6">
        <w:trPr>
          <w:trHeight w:val="303"/>
        </w:trPr>
        <w:tc>
          <w:tcPr>
            <w:tcW w:w="749" w:type="dxa"/>
          </w:tcPr>
          <w:p w14:paraId="3CC210FC"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5</w:t>
            </w:r>
          </w:p>
        </w:tc>
        <w:tc>
          <w:tcPr>
            <w:tcW w:w="8890" w:type="dxa"/>
          </w:tcPr>
          <w:p w14:paraId="7C127360"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Sezoninis efektyvumas ne žemesnis kaip A+++ vėsinimui (SEER ne mažiau 9,16)</w:t>
            </w:r>
          </w:p>
        </w:tc>
      </w:tr>
      <w:tr w:rsidR="00C361A6" w:rsidRPr="00C361A6" w14:paraId="01FEF1F5" w14:textId="77777777" w:rsidTr="00C361A6">
        <w:trPr>
          <w:trHeight w:val="303"/>
        </w:trPr>
        <w:tc>
          <w:tcPr>
            <w:tcW w:w="749" w:type="dxa"/>
          </w:tcPr>
          <w:p w14:paraId="7C768691"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6</w:t>
            </w:r>
          </w:p>
        </w:tc>
        <w:tc>
          <w:tcPr>
            <w:tcW w:w="8890" w:type="dxa"/>
          </w:tcPr>
          <w:p w14:paraId="6A1572B1"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Sezoninis efektyvumas ne žemesnis kaip A++ šildymui (SCOP ne mažiau 4,82)</w:t>
            </w:r>
          </w:p>
        </w:tc>
      </w:tr>
      <w:tr w:rsidR="00C361A6" w:rsidRPr="00C361A6" w14:paraId="45E36890" w14:textId="77777777" w:rsidTr="00C361A6">
        <w:trPr>
          <w:trHeight w:val="303"/>
        </w:trPr>
        <w:tc>
          <w:tcPr>
            <w:tcW w:w="749" w:type="dxa"/>
          </w:tcPr>
          <w:p w14:paraId="2C94EE57"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7</w:t>
            </w:r>
          </w:p>
        </w:tc>
        <w:tc>
          <w:tcPr>
            <w:tcW w:w="8890" w:type="dxa"/>
          </w:tcPr>
          <w:p w14:paraId="68884B22"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Garso slėgis vėsinimui/šildymui ≤ 55/55dB(A)</w:t>
            </w:r>
          </w:p>
        </w:tc>
      </w:tr>
      <w:tr w:rsidR="00C361A6" w:rsidRPr="00C361A6" w14:paraId="7831434D" w14:textId="77777777" w:rsidTr="00C361A6">
        <w:trPr>
          <w:trHeight w:val="303"/>
        </w:trPr>
        <w:tc>
          <w:tcPr>
            <w:tcW w:w="749" w:type="dxa"/>
          </w:tcPr>
          <w:p w14:paraId="402F3088"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8</w:t>
            </w:r>
          </w:p>
        </w:tc>
        <w:tc>
          <w:tcPr>
            <w:tcW w:w="8890" w:type="dxa"/>
          </w:tcPr>
          <w:p w14:paraId="6D65B189" w14:textId="3153C494"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Lauko bloko kondensatoriaus padengimas turi būti Blue Fin technologija arba analogas (t.</w:t>
            </w:r>
            <w:r>
              <w:rPr>
                <w:rFonts w:asciiTheme="majorHAnsi" w:hAnsiTheme="majorHAnsi" w:cstheme="majorHAnsi"/>
                <w:sz w:val="22"/>
                <w:szCs w:val="22"/>
              </w:rPr>
              <w:t xml:space="preserve"> </w:t>
            </w:r>
            <w:r w:rsidRPr="00C361A6">
              <w:rPr>
                <w:rFonts w:asciiTheme="majorHAnsi" w:hAnsiTheme="majorHAnsi" w:cstheme="majorHAnsi"/>
                <w:sz w:val="22"/>
                <w:szCs w:val="22"/>
              </w:rPr>
              <w:t>y. turi būti apsaugotas gamykline antikorozine danga)</w:t>
            </w:r>
          </w:p>
        </w:tc>
      </w:tr>
      <w:tr w:rsidR="00C361A6" w:rsidRPr="00C361A6" w14:paraId="03426735" w14:textId="77777777" w:rsidTr="00C361A6">
        <w:trPr>
          <w:trHeight w:val="303"/>
        </w:trPr>
        <w:tc>
          <w:tcPr>
            <w:tcW w:w="749" w:type="dxa"/>
          </w:tcPr>
          <w:p w14:paraId="14EFDCAF"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9</w:t>
            </w:r>
          </w:p>
        </w:tc>
        <w:tc>
          <w:tcPr>
            <w:tcW w:w="8890" w:type="dxa"/>
          </w:tcPr>
          <w:p w14:paraId="50F1D4DA"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Turi būti nepertraukiamo šildymo funkcija arba lygiavertis sprendimas</w:t>
            </w:r>
          </w:p>
        </w:tc>
      </w:tr>
      <w:tr w:rsidR="00C361A6" w:rsidRPr="00C361A6" w14:paraId="4A753A3D" w14:textId="77777777" w:rsidTr="00C361A6">
        <w:trPr>
          <w:trHeight w:val="303"/>
        </w:trPr>
        <w:tc>
          <w:tcPr>
            <w:tcW w:w="749" w:type="dxa"/>
          </w:tcPr>
          <w:p w14:paraId="257E1580"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10</w:t>
            </w:r>
          </w:p>
        </w:tc>
        <w:tc>
          <w:tcPr>
            <w:tcW w:w="8890" w:type="dxa"/>
          </w:tcPr>
          <w:p w14:paraId="710BA0A6"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Lauko bloko darbinės ribos vėsinime ne prasčiau nei -15°C~+52°C</w:t>
            </w:r>
          </w:p>
        </w:tc>
      </w:tr>
      <w:tr w:rsidR="00C361A6" w:rsidRPr="00C361A6" w14:paraId="119C43A0" w14:textId="77777777" w:rsidTr="00C361A6">
        <w:trPr>
          <w:trHeight w:val="303"/>
        </w:trPr>
        <w:tc>
          <w:tcPr>
            <w:tcW w:w="749" w:type="dxa"/>
          </w:tcPr>
          <w:p w14:paraId="0E480716"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11</w:t>
            </w:r>
          </w:p>
        </w:tc>
        <w:tc>
          <w:tcPr>
            <w:tcW w:w="8890" w:type="dxa"/>
          </w:tcPr>
          <w:p w14:paraId="7C44910F"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Lauko bloko darbinės ribos šildyme ne prasčiau nei -25°C~+16°C</w:t>
            </w:r>
          </w:p>
        </w:tc>
      </w:tr>
      <w:tr w:rsidR="00C361A6" w:rsidRPr="00C361A6" w14:paraId="6F0E1A7F" w14:textId="77777777" w:rsidTr="00C361A6">
        <w:trPr>
          <w:trHeight w:val="303"/>
        </w:trPr>
        <w:tc>
          <w:tcPr>
            <w:tcW w:w="749" w:type="dxa"/>
          </w:tcPr>
          <w:p w14:paraId="32DB019B"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12</w:t>
            </w:r>
          </w:p>
        </w:tc>
        <w:tc>
          <w:tcPr>
            <w:tcW w:w="8890" w:type="dxa"/>
          </w:tcPr>
          <w:p w14:paraId="16D95ECB"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 xml:space="preserve">Lauko blokas turi būti užpildytas šaltnešiu R32 </w:t>
            </w:r>
          </w:p>
        </w:tc>
      </w:tr>
      <w:tr w:rsidR="00C361A6" w:rsidRPr="00C361A6" w14:paraId="47267901" w14:textId="77777777" w:rsidTr="00C361A6">
        <w:trPr>
          <w:trHeight w:val="303"/>
        </w:trPr>
        <w:tc>
          <w:tcPr>
            <w:tcW w:w="749" w:type="dxa"/>
          </w:tcPr>
          <w:p w14:paraId="0B1B5FAB"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13</w:t>
            </w:r>
          </w:p>
        </w:tc>
        <w:tc>
          <w:tcPr>
            <w:tcW w:w="8890" w:type="dxa"/>
          </w:tcPr>
          <w:p w14:paraId="3431DB65"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Lauko bloko gabaritai ne daugiau 1750 × 920 × 760 mm</w:t>
            </w:r>
          </w:p>
        </w:tc>
      </w:tr>
      <w:tr w:rsidR="00C361A6" w:rsidRPr="00C361A6" w14:paraId="7506A746" w14:textId="77777777" w:rsidTr="00C361A6">
        <w:trPr>
          <w:trHeight w:val="303"/>
        </w:trPr>
        <w:tc>
          <w:tcPr>
            <w:tcW w:w="749" w:type="dxa"/>
          </w:tcPr>
          <w:p w14:paraId="29FD01A4"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14</w:t>
            </w:r>
          </w:p>
        </w:tc>
        <w:tc>
          <w:tcPr>
            <w:tcW w:w="8890" w:type="dxa"/>
          </w:tcPr>
          <w:p w14:paraId="6A34C818"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Lauko blokas turi turėti Eurovent arba analogišką sertifikatą</w:t>
            </w:r>
          </w:p>
        </w:tc>
      </w:tr>
      <w:tr w:rsidR="00C361A6" w:rsidRPr="00C361A6" w14:paraId="1FA22CD9" w14:textId="77777777" w:rsidTr="00C361A6">
        <w:trPr>
          <w:trHeight w:val="303"/>
        </w:trPr>
        <w:tc>
          <w:tcPr>
            <w:tcW w:w="749" w:type="dxa"/>
          </w:tcPr>
          <w:p w14:paraId="1B4C1168"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15</w:t>
            </w:r>
          </w:p>
          <w:p w14:paraId="504488B0" w14:textId="77777777" w:rsidR="00C361A6" w:rsidRPr="00C361A6" w:rsidRDefault="00C361A6" w:rsidP="00055367">
            <w:pPr>
              <w:spacing w:after="0" w:line="360" w:lineRule="auto"/>
              <w:rPr>
                <w:rFonts w:asciiTheme="majorHAnsi" w:hAnsiTheme="majorHAnsi" w:cstheme="majorHAnsi"/>
                <w:sz w:val="22"/>
                <w:szCs w:val="22"/>
              </w:rPr>
            </w:pPr>
          </w:p>
        </w:tc>
        <w:tc>
          <w:tcPr>
            <w:tcW w:w="8890" w:type="dxa"/>
          </w:tcPr>
          <w:p w14:paraId="703CB3D5"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Siūlomai prekei turi būti suteikta ne trumpesnė kaip 24 (dvidešimt keturių) mėnesių gamintojo garantija</w:t>
            </w:r>
          </w:p>
        </w:tc>
      </w:tr>
      <w:tr w:rsidR="00C361A6" w:rsidRPr="00C361A6" w14:paraId="741F2AE3" w14:textId="46CE709D" w:rsidTr="00C361A6">
        <w:trPr>
          <w:trHeight w:val="303"/>
        </w:trPr>
        <w:tc>
          <w:tcPr>
            <w:tcW w:w="9639" w:type="dxa"/>
            <w:gridSpan w:val="2"/>
          </w:tcPr>
          <w:p w14:paraId="2B9F3D3A" w14:textId="77777777" w:rsidR="00C361A6" w:rsidRPr="00C361A6" w:rsidRDefault="00C361A6" w:rsidP="003E4F6A">
            <w:pPr>
              <w:spacing w:after="0" w:line="240" w:lineRule="auto"/>
              <w:jc w:val="center"/>
              <w:rPr>
                <w:rFonts w:asciiTheme="majorHAnsi" w:hAnsiTheme="majorHAnsi" w:cstheme="majorHAnsi"/>
                <w:b/>
                <w:bCs/>
                <w:i/>
                <w:iCs/>
                <w:sz w:val="22"/>
                <w:szCs w:val="22"/>
              </w:rPr>
            </w:pPr>
            <w:r w:rsidRPr="00C361A6">
              <w:rPr>
                <w:rFonts w:asciiTheme="majorHAnsi" w:hAnsiTheme="majorHAnsi" w:cstheme="majorHAnsi"/>
                <w:b/>
                <w:bCs/>
                <w:i/>
                <w:iCs/>
                <w:sz w:val="22"/>
                <w:szCs w:val="22"/>
              </w:rPr>
              <w:t xml:space="preserve">Reikalavimai VRF sistemos vidiniams sieniniams blokams </w:t>
            </w:r>
          </w:p>
          <w:p w14:paraId="16FC9CFC" w14:textId="77777777" w:rsidR="00C361A6" w:rsidRPr="00C361A6" w:rsidRDefault="00C361A6" w:rsidP="003E4F6A">
            <w:pPr>
              <w:spacing w:after="0" w:line="240" w:lineRule="auto"/>
              <w:jc w:val="center"/>
              <w:rPr>
                <w:rFonts w:asciiTheme="majorHAnsi" w:hAnsiTheme="majorHAnsi" w:cstheme="majorHAnsi"/>
                <w:b/>
                <w:bCs/>
                <w:sz w:val="22"/>
                <w:szCs w:val="22"/>
              </w:rPr>
            </w:pPr>
            <w:r w:rsidRPr="00C361A6">
              <w:rPr>
                <w:rFonts w:asciiTheme="majorHAnsi" w:hAnsiTheme="majorHAnsi" w:cstheme="majorHAnsi"/>
                <w:b/>
                <w:bCs/>
                <w:i/>
                <w:iCs/>
                <w:sz w:val="22"/>
                <w:szCs w:val="22"/>
              </w:rPr>
              <w:t>(451,  449,  447,  444,  442,  440,  438,  436,  434,  poilsio/virtuvėlės patalpa  –  iš viso 10 vnt.)</w:t>
            </w:r>
          </w:p>
        </w:tc>
      </w:tr>
      <w:tr w:rsidR="00C361A6" w:rsidRPr="00C361A6" w14:paraId="0ED61062" w14:textId="77777777" w:rsidTr="00C361A6">
        <w:trPr>
          <w:trHeight w:val="303"/>
        </w:trPr>
        <w:tc>
          <w:tcPr>
            <w:tcW w:w="749" w:type="dxa"/>
          </w:tcPr>
          <w:p w14:paraId="6ABD4145"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16</w:t>
            </w:r>
          </w:p>
        </w:tc>
        <w:tc>
          <w:tcPr>
            <w:tcW w:w="8890" w:type="dxa"/>
          </w:tcPr>
          <w:p w14:paraId="797DE92D"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Nominali vėsinimo galia ≥ 2,2 kW</w:t>
            </w:r>
          </w:p>
        </w:tc>
      </w:tr>
      <w:tr w:rsidR="00C361A6" w:rsidRPr="00C361A6" w14:paraId="2BFFDB11" w14:textId="77777777" w:rsidTr="00C361A6">
        <w:trPr>
          <w:trHeight w:val="303"/>
        </w:trPr>
        <w:tc>
          <w:tcPr>
            <w:tcW w:w="749" w:type="dxa"/>
          </w:tcPr>
          <w:p w14:paraId="453F4AC1"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17</w:t>
            </w:r>
          </w:p>
        </w:tc>
        <w:tc>
          <w:tcPr>
            <w:tcW w:w="8890" w:type="dxa"/>
          </w:tcPr>
          <w:p w14:paraId="2823AF13"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Nominali šildymo galia ≥ 2,5 kW</w:t>
            </w:r>
          </w:p>
        </w:tc>
      </w:tr>
      <w:tr w:rsidR="00C361A6" w:rsidRPr="00C361A6" w14:paraId="6E3BFDBF" w14:textId="77777777" w:rsidTr="00C361A6">
        <w:trPr>
          <w:trHeight w:val="303"/>
        </w:trPr>
        <w:tc>
          <w:tcPr>
            <w:tcW w:w="749" w:type="dxa"/>
          </w:tcPr>
          <w:p w14:paraId="1183E6A2"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18</w:t>
            </w:r>
          </w:p>
        </w:tc>
        <w:tc>
          <w:tcPr>
            <w:tcW w:w="8890" w:type="dxa"/>
          </w:tcPr>
          <w:p w14:paraId="0C3384F6"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Garso slėgio lygis (vėsinimas, šildymas) min/max ≤ 27/38dB(A)</w:t>
            </w:r>
          </w:p>
        </w:tc>
      </w:tr>
      <w:tr w:rsidR="00C361A6" w:rsidRPr="00C361A6" w14:paraId="4AE43B63" w14:textId="77777777" w:rsidTr="00C361A6">
        <w:trPr>
          <w:trHeight w:val="303"/>
        </w:trPr>
        <w:tc>
          <w:tcPr>
            <w:tcW w:w="749" w:type="dxa"/>
          </w:tcPr>
          <w:p w14:paraId="0E826C1F"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19</w:t>
            </w:r>
          </w:p>
        </w:tc>
        <w:tc>
          <w:tcPr>
            <w:tcW w:w="8890" w:type="dxa"/>
          </w:tcPr>
          <w:p w14:paraId="3C7A8BBF"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Oro srautas (vėsinimas, šildymas) min-max ≥ 5-8,5m</w:t>
            </w:r>
            <w:r w:rsidRPr="00C361A6">
              <w:rPr>
                <w:rFonts w:asciiTheme="majorHAnsi" w:hAnsiTheme="majorHAnsi" w:cstheme="majorHAnsi"/>
                <w:sz w:val="22"/>
                <w:szCs w:val="22"/>
                <w:vertAlign w:val="superscript"/>
              </w:rPr>
              <w:t>3</w:t>
            </w:r>
            <w:r w:rsidRPr="00C361A6">
              <w:rPr>
                <w:rFonts w:asciiTheme="majorHAnsi" w:hAnsiTheme="majorHAnsi" w:cstheme="majorHAnsi"/>
                <w:sz w:val="22"/>
                <w:szCs w:val="22"/>
              </w:rPr>
              <w:t>/min</w:t>
            </w:r>
          </w:p>
        </w:tc>
      </w:tr>
      <w:tr w:rsidR="00C361A6" w:rsidRPr="00C361A6" w14:paraId="5D1C0C2B" w14:textId="77777777" w:rsidTr="00C361A6">
        <w:trPr>
          <w:trHeight w:val="303"/>
        </w:trPr>
        <w:tc>
          <w:tcPr>
            <w:tcW w:w="749" w:type="dxa"/>
          </w:tcPr>
          <w:p w14:paraId="30C732F6"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20</w:t>
            </w:r>
          </w:p>
        </w:tc>
        <w:tc>
          <w:tcPr>
            <w:tcW w:w="8890" w:type="dxa"/>
          </w:tcPr>
          <w:p w14:paraId="64FAD3B8"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 xml:space="preserve">IR valdymo pultas </w:t>
            </w:r>
          </w:p>
        </w:tc>
      </w:tr>
      <w:tr w:rsidR="00C361A6" w:rsidRPr="00C361A6" w14:paraId="113FFA9F" w14:textId="77777777" w:rsidTr="00C361A6">
        <w:trPr>
          <w:trHeight w:val="303"/>
        </w:trPr>
        <w:tc>
          <w:tcPr>
            <w:tcW w:w="749" w:type="dxa"/>
          </w:tcPr>
          <w:p w14:paraId="180BA524"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21</w:t>
            </w:r>
          </w:p>
        </w:tc>
        <w:tc>
          <w:tcPr>
            <w:tcW w:w="8890" w:type="dxa"/>
          </w:tcPr>
          <w:p w14:paraId="11CB0F8D"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Šaltnešio (freono) nuotėkio detektorius</w:t>
            </w:r>
          </w:p>
        </w:tc>
      </w:tr>
      <w:tr w:rsidR="00C361A6" w:rsidRPr="00C361A6" w14:paraId="32F28B26" w14:textId="3AC31765" w:rsidTr="00C361A6">
        <w:trPr>
          <w:trHeight w:val="152"/>
        </w:trPr>
        <w:tc>
          <w:tcPr>
            <w:tcW w:w="9639" w:type="dxa"/>
            <w:gridSpan w:val="2"/>
          </w:tcPr>
          <w:p w14:paraId="5E7E6B98" w14:textId="77777777" w:rsidR="00C361A6" w:rsidRPr="00C361A6" w:rsidRDefault="00C361A6" w:rsidP="00055367">
            <w:pPr>
              <w:spacing w:after="0" w:line="360" w:lineRule="auto"/>
              <w:jc w:val="center"/>
              <w:rPr>
                <w:rFonts w:asciiTheme="majorHAnsi" w:hAnsiTheme="majorHAnsi" w:cstheme="majorHAnsi"/>
                <w:b/>
                <w:bCs/>
                <w:i/>
                <w:iCs/>
                <w:sz w:val="22"/>
                <w:szCs w:val="22"/>
              </w:rPr>
            </w:pPr>
            <w:r w:rsidRPr="00C361A6">
              <w:rPr>
                <w:rFonts w:asciiTheme="majorHAnsi" w:hAnsiTheme="majorHAnsi" w:cstheme="majorHAnsi"/>
                <w:b/>
                <w:bCs/>
                <w:i/>
                <w:iCs/>
                <w:sz w:val="22"/>
                <w:szCs w:val="22"/>
              </w:rPr>
              <w:t>Kiti reikalavimai</w:t>
            </w:r>
          </w:p>
        </w:tc>
      </w:tr>
      <w:tr w:rsidR="00C361A6" w:rsidRPr="00C361A6" w14:paraId="1031668F" w14:textId="77777777" w:rsidTr="00C361A6">
        <w:trPr>
          <w:trHeight w:val="303"/>
        </w:trPr>
        <w:tc>
          <w:tcPr>
            <w:tcW w:w="749" w:type="dxa"/>
          </w:tcPr>
          <w:p w14:paraId="1DD0FDFC"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t>22</w:t>
            </w:r>
          </w:p>
        </w:tc>
        <w:tc>
          <w:tcPr>
            <w:tcW w:w="8890" w:type="dxa"/>
          </w:tcPr>
          <w:p w14:paraId="75AC6377" w14:textId="77777777" w:rsidR="00C361A6" w:rsidRPr="00C361A6" w:rsidRDefault="00C361A6" w:rsidP="00055367">
            <w:pPr>
              <w:spacing w:after="0" w:line="360" w:lineRule="auto"/>
              <w:jc w:val="both"/>
              <w:rPr>
                <w:rFonts w:asciiTheme="majorHAnsi" w:hAnsiTheme="majorHAnsi" w:cstheme="majorHAnsi"/>
                <w:sz w:val="22"/>
                <w:szCs w:val="22"/>
              </w:rPr>
            </w:pPr>
            <w:r w:rsidRPr="00C361A6">
              <w:rPr>
                <w:rFonts w:asciiTheme="majorHAnsi" w:hAnsiTheme="majorHAnsi" w:cstheme="majorHAnsi"/>
                <w:sz w:val="22"/>
                <w:szCs w:val="22"/>
                <w:lang w:eastAsia="en-US"/>
              </w:rPr>
              <w:t>Oro kondicionavimo sistemos įrengimo komplektas (variniai vamzdeliai, plastikinis drenažo vamzdelis, kondensato/drenažo siurbliai, lauko blokų kronšteinai, laidai, instaliaciniai kanalai ir kt.) turi atitikti oro kondicionierių gamintojų nustatytus montavimo reikalavimus.</w:t>
            </w:r>
          </w:p>
        </w:tc>
      </w:tr>
      <w:tr w:rsidR="00C361A6" w:rsidRPr="00C361A6" w14:paraId="63A245A1" w14:textId="77777777" w:rsidTr="00C361A6">
        <w:trPr>
          <w:trHeight w:val="303"/>
        </w:trPr>
        <w:tc>
          <w:tcPr>
            <w:tcW w:w="749" w:type="dxa"/>
          </w:tcPr>
          <w:p w14:paraId="5238351E" w14:textId="77777777" w:rsidR="00C361A6" w:rsidRPr="00C361A6" w:rsidRDefault="00C361A6" w:rsidP="00055367">
            <w:pPr>
              <w:spacing w:after="0" w:line="360" w:lineRule="auto"/>
              <w:rPr>
                <w:rFonts w:asciiTheme="majorHAnsi" w:hAnsiTheme="majorHAnsi" w:cstheme="majorHAnsi"/>
                <w:sz w:val="22"/>
                <w:szCs w:val="22"/>
              </w:rPr>
            </w:pPr>
            <w:r w:rsidRPr="00C361A6">
              <w:rPr>
                <w:rFonts w:asciiTheme="majorHAnsi" w:hAnsiTheme="majorHAnsi" w:cstheme="majorHAnsi"/>
                <w:sz w:val="22"/>
                <w:szCs w:val="22"/>
              </w:rPr>
              <w:lastRenderedPageBreak/>
              <w:t>23</w:t>
            </w:r>
          </w:p>
        </w:tc>
        <w:tc>
          <w:tcPr>
            <w:tcW w:w="8890" w:type="dxa"/>
          </w:tcPr>
          <w:p w14:paraId="515AB071" w14:textId="77777777" w:rsidR="00C361A6" w:rsidRPr="00C361A6" w:rsidRDefault="00C361A6" w:rsidP="00055367">
            <w:pPr>
              <w:spacing w:after="0" w:line="360" w:lineRule="auto"/>
              <w:jc w:val="both"/>
              <w:rPr>
                <w:rFonts w:asciiTheme="majorHAnsi" w:hAnsiTheme="majorHAnsi" w:cstheme="majorHAnsi"/>
                <w:strike/>
                <w:sz w:val="22"/>
                <w:szCs w:val="22"/>
                <w:lang w:eastAsia="en-US"/>
              </w:rPr>
            </w:pPr>
            <w:r w:rsidRPr="00C361A6">
              <w:rPr>
                <w:rFonts w:asciiTheme="majorHAnsi" w:hAnsiTheme="majorHAnsi" w:cstheme="majorHAnsi"/>
                <w:sz w:val="22"/>
                <w:szCs w:val="22"/>
                <w:lang w:eastAsia="en-US"/>
              </w:rPr>
              <w:t xml:space="preserve">Aplinkos apsaugos reikalavimai ir (arba) kriterijai. </w:t>
            </w:r>
          </w:p>
          <w:p w14:paraId="3CFDAA3D" w14:textId="150742FD" w:rsidR="00A8098C" w:rsidRPr="00A8098C" w:rsidRDefault="00A8098C" w:rsidP="00A8098C">
            <w:pPr>
              <w:spacing w:after="0" w:line="360" w:lineRule="auto"/>
              <w:jc w:val="both"/>
              <w:rPr>
                <w:rFonts w:asciiTheme="majorHAnsi" w:hAnsiTheme="majorHAnsi" w:cstheme="majorHAnsi"/>
                <w:sz w:val="22"/>
              </w:rPr>
            </w:pPr>
            <w:r>
              <w:rPr>
                <w:rFonts w:asciiTheme="majorHAnsi" w:hAnsiTheme="majorHAnsi" w:cstheme="majorHAnsi"/>
                <w:sz w:val="22"/>
                <w:szCs w:val="22"/>
              </w:rPr>
              <w:t xml:space="preserve"> </w:t>
            </w:r>
            <w:r w:rsidRPr="00A8098C">
              <w:rPr>
                <w:rFonts w:asciiTheme="majorHAnsi" w:hAnsiTheme="majorHAnsi" w:cstheme="majorHAnsi"/>
                <w:sz w:val="22"/>
              </w:rPr>
              <w:t>Pirkimas vykdomas kaip žaliasis pirkimas, vadovaujantis Aplinkos apsaugos kriterijų taikymo, vykdant žaliuosius pirkimus, tvarkos aprašo 4.4.4.2 papunkčiu, nustatant su pirkimo objektu susijusį elektros energijos vartojimo efektyvumo kriterijų.</w:t>
            </w:r>
          </w:p>
          <w:p w14:paraId="6A78CB50" w14:textId="77777777" w:rsidR="00A8098C" w:rsidRDefault="00A8098C" w:rsidP="00A8098C">
            <w:pPr>
              <w:spacing w:after="0" w:line="360" w:lineRule="auto"/>
              <w:jc w:val="both"/>
              <w:rPr>
                <w:rFonts w:asciiTheme="majorHAnsi" w:hAnsiTheme="majorHAnsi" w:cstheme="majorHAnsi"/>
                <w:sz w:val="22"/>
              </w:rPr>
            </w:pPr>
            <w:r w:rsidRPr="00A8098C">
              <w:rPr>
                <w:rFonts w:asciiTheme="majorHAnsi" w:hAnsiTheme="majorHAnsi" w:cstheme="majorHAnsi"/>
                <w:sz w:val="22"/>
              </w:rPr>
              <w:t>Siūloma oro kondicionavimo sistema / įranga turi atitikti Komisijos reglamente (ES) Nr. 2016/2281 su visais pakeitimais nustatytus ekologinio projektavimo reikalavimus, kiek jie taikomi konkrečiai siūlomai įrangai pagal jos tipą, paskirtį ir vardinę galią. Siūloma įranga taip pat turi atitikti šioje techninėje specifikacijoje nustatytus energinio efektyvumo rodiklius: SEER – ne mažiau kaip 9,16, SCOP – ne mažiau kaip 4,82.</w:t>
            </w:r>
          </w:p>
          <w:p w14:paraId="4603F648" w14:textId="0E1835B4" w:rsidR="00114393" w:rsidRDefault="00114393" w:rsidP="00A8098C">
            <w:pPr>
              <w:spacing w:after="0" w:line="360" w:lineRule="auto"/>
              <w:jc w:val="both"/>
              <w:rPr>
                <w:rFonts w:asciiTheme="majorHAnsi" w:hAnsiTheme="majorHAnsi" w:cstheme="majorHAnsi"/>
                <w:sz w:val="22"/>
              </w:rPr>
            </w:pPr>
            <w:r w:rsidRPr="00114393">
              <w:rPr>
                <w:rFonts w:asciiTheme="majorHAnsi" w:hAnsiTheme="majorHAnsi" w:cstheme="majorHAnsi"/>
                <w:sz w:val="22"/>
              </w:rPr>
              <w:t xml:space="preserve">Kartu su pasiūlymu turi būti pateikta gaminio atitikties deklaracija, gamintojo techniniai dokumentai, Eurovent sertifikatas </w:t>
            </w:r>
            <w:r>
              <w:rPr>
                <w:rFonts w:asciiTheme="majorHAnsi" w:hAnsiTheme="majorHAnsi" w:cstheme="majorHAnsi"/>
                <w:sz w:val="22"/>
              </w:rPr>
              <w:t>arba lygiavertis</w:t>
            </w:r>
            <w:r w:rsidRPr="00114393">
              <w:rPr>
                <w:rFonts w:asciiTheme="majorHAnsi" w:hAnsiTheme="majorHAnsi" w:cstheme="majorHAnsi"/>
                <w:sz w:val="22"/>
              </w:rPr>
              <w:t>/ Eurovent duomenų bazės išrašas arba kiti lygiaverčiai įrodymai, patvirtinantys siūlomos įrangos atitiktį taikomiems ekologinio projektavimo ir techninės specifikacijos energinio efektyvumo reikalavimams</w:t>
            </w:r>
            <w:r>
              <w:rPr>
                <w:rFonts w:asciiTheme="majorHAnsi" w:hAnsiTheme="majorHAnsi" w:cstheme="majorHAnsi"/>
                <w:sz w:val="22"/>
              </w:rPr>
              <w:t>.</w:t>
            </w:r>
          </w:p>
          <w:p w14:paraId="2F27D1BB" w14:textId="175C2B5B" w:rsidR="00C361A6" w:rsidRPr="00C361A6" w:rsidRDefault="00114393" w:rsidP="00B06B5A">
            <w:pPr>
              <w:spacing w:after="0" w:line="360" w:lineRule="auto"/>
              <w:jc w:val="both"/>
              <w:rPr>
                <w:rFonts w:asciiTheme="majorHAnsi" w:hAnsiTheme="majorHAnsi" w:cstheme="majorHAnsi"/>
                <w:sz w:val="22"/>
                <w:szCs w:val="22"/>
              </w:rPr>
            </w:pPr>
            <w:r>
              <w:rPr>
                <w:rFonts w:asciiTheme="majorHAnsi" w:hAnsiTheme="majorHAnsi" w:cstheme="majorHAnsi"/>
                <w:sz w:val="22"/>
              </w:rPr>
              <w:t xml:space="preserve"> </w:t>
            </w:r>
          </w:p>
        </w:tc>
      </w:tr>
    </w:tbl>
    <w:p w14:paraId="63560A80" w14:textId="5F941ED0" w:rsidR="00C361A6" w:rsidRPr="00C361A6" w:rsidRDefault="00A8098C" w:rsidP="00C361A6">
      <w:pPr>
        <w:rPr>
          <w:rFonts w:asciiTheme="majorHAnsi" w:hAnsiTheme="majorHAnsi" w:cstheme="majorHAnsi"/>
          <w:sz w:val="22"/>
        </w:rPr>
      </w:pPr>
      <w:r>
        <w:rPr>
          <w:rFonts w:asciiTheme="majorHAnsi" w:hAnsiTheme="majorHAnsi" w:cstheme="majorHAnsi"/>
          <w:sz w:val="22"/>
        </w:rPr>
        <w:t xml:space="preserve">Su pasiūlymu pateikti </w:t>
      </w:r>
      <w:r w:rsidR="00B06B5A">
        <w:rPr>
          <w:rFonts w:asciiTheme="majorHAnsi" w:hAnsiTheme="majorHAnsi" w:cstheme="majorHAnsi"/>
          <w:sz w:val="22"/>
        </w:rPr>
        <w:t>,,</w:t>
      </w:r>
      <w:r w:rsidRPr="00A8098C">
        <w:rPr>
          <w:rFonts w:asciiTheme="majorHAnsi" w:hAnsiTheme="majorHAnsi" w:cstheme="majorHAnsi"/>
          <w:sz w:val="22"/>
        </w:rPr>
        <w:t>Eurovent</w:t>
      </w:r>
      <w:r w:rsidR="00B06B5A">
        <w:rPr>
          <w:rFonts w:asciiTheme="majorHAnsi" w:hAnsiTheme="majorHAnsi" w:cstheme="majorHAnsi"/>
          <w:sz w:val="22"/>
        </w:rPr>
        <w:t>“</w:t>
      </w:r>
      <w:r w:rsidRPr="00A8098C">
        <w:rPr>
          <w:rFonts w:asciiTheme="majorHAnsi" w:hAnsiTheme="majorHAnsi" w:cstheme="majorHAnsi"/>
          <w:sz w:val="22"/>
        </w:rPr>
        <w:t xml:space="preserve"> arba lygiavertį / analogišką sertifikat</w:t>
      </w:r>
      <w:r>
        <w:rPr>
          <w:rFonts w:asciiTheme="majorHAnsi" w:hAnsiTheme="majorHAnsi" w:cstheme="majorHAnsi"/>
          <w:sz w:val="22"/>
        </w:rPr>
        <w:t>ą.</w:t>
      </w:r>
    </w:p>
    <w:p w14:paraId="21A9A22A" w14:textId="00EF74B5" w:rsidR="00C361A6" w:rsidRPr="00C361A6" w:rsidRDefault="00325B17" w:rsidP="00C361A6">
      <w:pPr>
        <w:rPr>
          <w:rFonts w:asciiTheme="majorHAnsi" w:hAnsiTheme="majorHAnsi" w:cstheme="majorHAnsi"/>
          <w:b/>
          <w:bCs/>
          <w:sz w:val="22"/>
        </w:rPr>
      </w:pPr>
      <w:r>
        <w:rPr>
          <w:rFonts w:asciiTheme="majorHAnsi" w:hAnsiTheme="majorHAnsi" w:cstheme="majorHAnsi"/>
          <w:bCs/>
          <w:sz w:val="22"/>
        </w:rPr>
        <w:t xml:space="preserve"> </w:t>
      </w:r>
      <w:r w:rsidR="00C361A6" w:rsidRPr="00C361A6">
        <w:rPr>
          <w:rFonts w:asciiTheme="majorHAnsi" w:hAnsiTheme="majorHAnsi" w:cstheme="majorHAnsi"/>
          <w:b/>
          <w:bCs/>
          <w:sz w:val="22"/>
        </w:rPr>
        <w:t>IV. BENDRIEJI REIKALAVIMAI</w:t>
      </w:r>
    </w:p>
    <w:p w14:paraId="03BED8F6" w14:textId="77777777" w:rsidR="00C361A6" w:rsidRPr="00C361A6" w:rsidRDefault="00C361A6" w:rsidP="00C361A6">
      <w:pPr>
        <w:jc w:val="both"/>
        <w:rPr>
          <w:rFonts w:asciiTheme="majorHAnsi" w:hAnsiTheme="majorHAnsi" w:cstheme="majorHAnsi"/>
          <w:sz w:val="22"/>
        </w:rPr>
      </w:pPr>
      <w:r w:rsidRPr="00C361A6">
        <w:rPr>
          <w:rFonts w:asciiTheme="majorHAnsi" w:hAnsiTheme="majorHAnsi" w:cstheme="majorHAnsi"/>
          <w:sz w:val="22"/>
        </w:rPr>
        <w:t>1. Įranga turi būti įrengiama (sumontuojama) darbo dienomis nuo 8.00 iki 18.00 val., kuo mažiau trukdant darbuotojų darbo procesui. Perkančioji organizacija įrangų įrengimo laikotarpiu nenumato atlaisvinti patalpų, kuriose tiekėjas turės įrengti sistemas.</w:t>
      </w:r>
    </w:p>
    <w:p w14:paraId="4B961595" w14:textId="77777777" w:rsidR="00C361A6" w:rsidRPr="00C361A6" w:rsidRDefault="00C361A6" w:rsidP="00C361A6">
      <w:pPr>
        <w:jc w:val="both"/>
        <w:rPr>
          <w:rFonts w:asciiTheme="majorHAnsi" w:hAnsiTheme="majorHAnsi" w:cstheme="majorHAnsi"/>
          <w:sz w:val="22"/>
        </w:rPr>
      </w:pPr>
      <w:r w:rsidRPr="00C361A6">
        <w:rPr>
          <w:rFonts w:asciiTheme="majorHAnsi" w:hAnsiTheme="majorHAnsi" w:cstheme="majorHAnsi"/>
          <w:sz w:val="22"/>
        </w:rPr>
        <w:t>2. Visus konstrukcijų tvirtinimo/pastatymo ir kitus įrangos įrengimui reikalingus darbus, taip pat apdailos atstatymo, sandarinimo ir panašius darbus (jei tokie bus reikalingi) bei patalpų valymą, tiekėjas atlieka savo jėgomis ir sąskaita.</w:t>
      </w:r>
    </w:p>
    <w:p w14:paraId="57C6C227" w14:textId="77777777" w:rsidR="00C361A6" w:rsidRPr="00C361A6" w:rsidRDefault="00C361A6" w:rsidP="00C361A6">
      <w:pPr>
        <w:jc w:val="both"/>
        <w:rPr>
          <w:rFonts w:asciiTheme="majorHAnsi" w:hAnsiTheme="majorHAnsi" w:cstheme="majorHAnsi"/>
          <w:sz w:val="22"/>
        </w:rPr>
      </w:pPr>
      <w:r w:rsidRPr="00C361A6">
        <w:rPr>
          <w:rFonts w:asciiTheme="majorHAnsi" w:hAnsiTheme="majorHAnsi" w:cstheme="majorHAnsi"/>
          <w:sz w:val="22"/>
        </w:rPr>
        <w:t>3. Įrangos įrengimui reikalingų medžiagų (varinių vamzdelių, plastikinių drenažo vamzdelių, kondensato siurblių, laidų, instaliacinių kanalų, medžiagų sistemų prijungimui prie veikiančio elektros tinklo, tvirtinimo konstrukcijų ir kt.) kiekius tiekėjas nustato pats savo jėgomis ir sąskaita, vadovaudamasis pateikiamomis sistemų montavimo schemomis ir atlikęs patalpų apžiūrą.</w:t>
      </w:r>
    </w:p>
    <w:p w14:paraId="7F1347E0" w14:textId="77777777" w:rsidR="00C361A6" w:rsidRPr="00C361A6" w:rsidRDefault="00C361A6" w:rsidP="00C361A6">
      <w:pPr>
        <w:jc w:val="both"/>
        <w:rPr>
          <w:rFonts w:asciiTheme="majorHAnsi" w:hAnsiTheme="majorHAnsi" w:cstheme="majorHAnsi"/>
          <w:sz w:val="22"/>
        </w:rPr>
      </w:pPr>
      <w:r w:rsidRPr="00C361A6">
        <w:rPr>
          <w:rFonts w:asciiTheme="majorHAnsi" w:hAnsiTheme="majorHAnsi" w:cstheme="majorHAnsi"/>
          <w:sz w:val="22"/>
        </w:rPr>
        <w:t>4. Visų sistemų įrengimui reikalingų medžiagų kainas, bokštelio nuomos išlaidas, tiekėjas turi įtraukti į pasiūlymo kainą.</w:t>
      </w:r>
    </w:p>
    <w:p w14:paraId="21B96A4B" w14:textId="77777777" w:rsidR="00C361A6" w:rsidRPr="00C361A6" w:rsidRDefault="00C361A6" w:rsidP="00C361A6">
      <w:pPr>
        <w:jc w:val="both"/>
        <w:rPr>
          <w:rFonts w:asciiTheme="majorHAnsi" w:hAnsiTheme="majorHAnsi" w:cstheme="majorHAnsi"/>
          <w:sz w:val="22"/>
        </w:rPr>
      </w:pPr>
      <w:r w:rsidRPr="00C361A6">
        <w:rPr>
          <w:rFonts w:asciiTheme="majorHAnsi" w:hAnsiTheme="majorHAnsi" w:cstheme="majorHAnsi"/>
          <w:sz w:val="22"/>
        </w:rPr>
        <w:t>5. Įrangos ir jos įrengimo darbams tiekėjas turi suteikti ne trumpesnę nei 24 mėnesių garantiją.</w:t>
      </w:r>
    </w:p>
    <w:p w14:paraId="747EF2CF" w14:textId="77777777" w:rsidR="00C361A6" w:rsidRDefault="00C361A6" w:rsidP="00C361A6">
      <w:pPr>
        <w:jc w:val="both"/>
        <w:rPr>
          <w:rFonts w:asciiTheme="majorHAnsi" w:hAnsiTheme="majorHAnsi" w:cstheme="majorHAnsi"/>
          <w:i/>
          <w:iCs/>
          <w:sz w:val="22"/>
        </w:rPr>
      </w:pPr>
      <w:r w:rsidRPr="00C361A6">
        <w:rPr>
          <w:rFonts w:asciiTheme="majorHAnsi" w:hAnsiTheme="majorHAnsi" w:cstheme="majorHAnsi"/>
          <w:i/>
          <w:iCs/>
          <w:sz w:val="22"/>
        </w:rPr>
        <w:t xml:space="preserve">PASTABA. Išorinis kondicionavimo įrangos blokas turi būti statomas/montuojamas iš anksto suderinus su Klientu numatomą vietą (lauke, kompaktiškai šalia pastato, ant stogo arba ant pastato sienos (fasado)). </w:t>
      </w:r>
    </w:p>
    <w:p w14:paraId="51A4B2BD" w14:textId="3F344305" w:rsidR="0054359E" w:rsidRDefault="004F7526" w:rsidP="004F7526">
      <w:pPr>
        <w:suppressAutoHyphens w:val="0"/>
        <w:autoSpaceDN/>
        <w:spacing w:after="160" w:line="259" w:lineRule="auto"/>
        <w:ind w:left="720"/>
        <w:jc w:val="center"/>
        <w:textAlignment w:val="auto"/>
        <w:rPr>
          <w:rFonts w:asciiTheme="majorHAnsi" w:hAnsiTheme="majorHAnsi" w:cstheme="majorHAnsi"/>
          <w:sz w:val="22"/>
        </w:rPr>
      </w:pPr>
      <w:r w:rsidRPr="00C361A6">
        <w:rPr>
          <w:rFonts w:asciiTheme="majorHAnsi" w:hAnsiTheme="majorHAnsi" w:cstheme="majorHAnsi"/>
          <w:sz w:val="22"/>
        </w:rPr>
        <w:t>_____________________</w:t>
      </w:r>
    </w:p>
    <w:p w14:paraId="074B7A69" w14:textId="27933B43" w:rsidR="00A31B0C" w:rsidRPr="00C361A6" w:rsidRDefault="00BE2C0E">
      <w:pPr>
        <w:rPr>
          <w:rFonts w:asciiTheme="majorHAnsi" w:hAnsiTheme="majorHAnsi" w:cstheme="majorHAnsi"/>
          <w:bCs/>
          <w:iCs/>
          <w:sz w:val="22"/>
        </w:rPr>
      </w:pPr>
      <w:r>
        <w:rPr>
          <w:rFonts w:asciiTheme="majorHAnsi" w:hAnsiTheme="majorHAnsi" w:cstheme="majorHAnsi"/>
          <w:bCs/>
          <w:iCs/>
          <w:sz w:val="22"/>
        </w:rPr>
        <w:t xml:space="preserve"> </w:t>
      </w:r>
    </w:p>
    <w:sectPr w:rsidR="00A31B0C" w:rsidRPr="00C361A6" w:rsidSect="00C361A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6913E10"/>
    <w:multiLevelType w:val="hybridMultilevel"/>
    <w:tmpl w:val="7EF891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0D43E7"/>
    <w:multiLevelType w:val="hybridMultilevel"/>
    <w:tmpl w:val="9EB2841E"/>
    <w:lvl w:ilvl="0" w:tplc="3DF2DDDA">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743979">
    <w:abstractNumId w:val="0"/>
  </w:num>
  <w:num w:numId="2" w16cid:durableId="277955740">
    <w:abstractNumId w:val="1"/>
  </w:num>
  <w:num w:numId="3" w16cid:durableId="797381789">
    <w:abstractNumId w:val="4"/>
  </w:num>
  <w:num w:numId="4" w16cid:durableId="161047307">
    <w:abstractNumId w:val="2"/>
  </w:num>
  <w:num w:numId="5" w16cid:durableId="1630479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55367"/>
    <w:rsid w:val="000B262F"/>
    <w:rsid w:val="000D77EF"/>
    <w:rsid w:val="000E1C43"/>
    <w:rsid w:val="00107037"/>
    <w:rsid w:val="00111AC3"/>
    <w:rsid w:val="00114393"/>
    <w:rsid w:val="00194DB8"/>
    <w:rsid w:val="001D3FDB"/>
    <w:rsid w:val="001D7FEB"/>
    <w:rsid w:val="001E7A02"/>
    <w:rsid w:val="002145A4"/>
    <w:rsid w:val="002203EC"/>
    <w:rsid w:val="0029411E"/>
    <w:rsid w:val="002A675B"/>
    <w:rsid w:val="00321874"/>
    <w:rsid w:val="00325B17"/>
    <w:rsid w:val="00326B6E"/>
    <w:rsid w:val="003549F7"/>
    <w:rsid w:val="00371B0B"/>
    <w:rsid w:val="00377D0B"/>
    <w:rsid w:val="003C0CFF"/>
    <w:rsid w:val="003C3231"/>
    <w:rsid w:val="003E4F6A"/>
    <w:rsid w:val="004440E7"/>
    <w:rsid w:val="00452D65"/>
    <w:rsid w:val="004A53C7"/>
    <w:rsid w:val="004B7516"/>
    <w:rsid w:val="004F7526"/>
    <w:rsid w:val="0054359E"/>
    <w:rsid w:val="0057797F"/>
    <w:rsid w:val="00626848"/>
    <w:rsid w:val="006724FE"/>
    <w:rsid w:val="00683C0C"/>
    <w:rsid w:val="006E025D"/>
    <w:rsid w:val="00735D34"/>
    <w:rsid w:val="007D5CA7"/>
    <w:rsid w:val="00825FAC"/>
    <w:rsid w:val="00837349"/>
    <w:rsid w:val="008D3B2D"/>
    <w:rsid w:val="00995FF6"/>
    <w:rsid w:val="009F69B1"/>
    <w:rsid w:val="00A31B0C"/>
    <w:rsid w:val="00A8098C"/>
    <w:rsid w:val="00A842D7"/>
    <w:rsid w:val="00AB3886"/>
    <w:rsid w:val="00B06B5A"/>
    <w:rsid w:val="00BB4E2A"/>
    <w:rsid w:val="00BD6C64"/>
    <w:rsid w:val="00BE2C0E"/>
    <w:rsid w:val="00C361A6"/>
    <w:rsid w:val="00CA56E4"/>
    <w:rsid w:val="00D12884"/>
    <w:rsid w:val="00D40DF5"/>
    <w:rsid w:val="00D90485"/>
    <w:rsid w:val="00DB7EDA"/>
    <w:rsid w:val="00DC38BE"/>
    <w:rsid w:val="00DF1965"/>
    <w:rsid w:val="00E53C87"/>
    <w:rsid w:val="00E66666"/>
    <w:rsid w:val="00E7788A"/>
    <w:rsid w:val="00E834C1"/>
    <w:rsid w:val="00F729B5"/>
    <w:rsid w:val="00FC0D74"/>
    <w:rsid w:val="00FD2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rsid w:val="00C361A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361A6"/>
    <w:rPr>
      <w:color w:val="0563C1" w:themeColor="hyperlink"/>
      <w:u w:val="single"/>
    </w:rPr>
  </w:style>
  <w:style w:type="character" w:styleId="Neapdorotaspaminjimas">
    <w:name w:val="Unresolved Mention"/>
    <w:basedOn w:val="Numatytasispastraiposriftas"/>
    <w:uiPriority w:val="99"/>
    <w:semiHidden/>
    <w:unhideWhenUsed/>
    <w:rsid w:val="00107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02A8D"/>
    <w:rsid w:val="0001607D"/>
    <w:rsid w:val="00037267"/>
    <w:rsid w:val="00064217"/>
    <w:rsid w:val="00130254"/>
    <w:rsid w:val="00194DB8"/>
    <w:rsid w:val="001B41E4"/>
    <w:rsid w:val="001D7FEB"/>
    <w:rsid w:val="0020343C"/>
    <w:rsid w:val="002203EC"/>
    <w:rsid w:val="003549F7"/>
    <w:rsid w:val="00371B0B"/>
    <w:rsid w:val="00377D0B"/>
    <w:rsid w:val="00434E8B"/>
    <w:rsid w:val="004A53C7"/>
    <w:rsid w:val="00511DD8"/>
    <w:rsid w:val="0057797F"/>
    <w:rsid w:val="005E78CD"/>
    <w:rsid w:val="00626848"/>
    <w:rsid w:val="006724FE"/>
    <w:rsid w:val="00674916"/>
    <w:rsid w:val="00743892"/>
    <w:rsid w:val="00764A39"/>
    <w:rsid w:val="008D3B2D"/>
    <w:rsid w:val="009C6CA6"/>
    <w:rsid w:val="009E31D1"/>
    <w:rsid w:val="00AA33C8"/>
    <w:rsid w:val="00AC789D"/>
    <w:rsid w:val="00BC4E9F"/>
    <w:rsid w:val="00BD1B19"/>
    <w:rsid w:val="00C5199B"/>
    <w:rsid w:val="00CB41C5"/>
    <w:rsid w:val="00D1322A"/>
    <w:rsid w:val="00D7642B"/>
    <w:rsid w:val="00D90485"/>
    <w:rsid w:val="00DB4474"/>
    <w:rsid w:val="00DE4D7B"/>
    <w:rsid w:val="00DE5EF7"/>
    <w:rsid w:val="00E25E51"/>
    <w:rsid w:val="00EA743B"/>
    <w:rsid w:val="00F017E5"/>
    <w:rsid w:val="00FC0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4556-66EF-43F3-8B8D-5F160C2B0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2971</Words>
  <Characters>1694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13</cp:revision>
  <dcterms:created xsi:type="dcterms:W3CDTF">2026-06-01T06:32:00Z</dcterms:created>
  <dcterms:modified xsi:type="dcterms:W3CDTF">2026-06-02T10:34:00Z</dcterms:modified>
</cp:coreProperties>
</file>